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D7" w:rsidRDefault="00166A99" w:rsidP="00166A99">
      <w:pPr>
        <w:tabs>
          <w:tab w:val="left" w:pos="22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Anglais</w:t>
      </w:r>
      <w:r w:rsidR="00F632D7" w:rsidRPr="00F632D7">
        <w:rPr>
          <w:rFonts w:ascii="Comic Sans MS" w:hAnsi="Comic Sans MS"/>
          <w:sz w:val="28"/>
          <w:szCs w:val="28"/>
        </w:rPr>
        <w:t xml:space="preserve"> </w:t>
      </w:r>
      <w:r w:rsidR="00F632D7">
        <w:rPr>
          <w:rFonts w:ascii="Comic Sans MS" w:hAnsi="Comic Sans MS"/>
          <w:sz w:val="28"/>
          <w:szCs w:val="28"/>
        </w:rPr>
        <w:t xml:space="preserve">               Niveau……….</w:t>
      </w:r>
    </w:p>
    <w:p w:rsidR="00F632D7" w:rsidRDefault="00F632D7" w:rsidP="00166A99">
      <w:pPr>
        <w:tabs>
          <w:tab w:val="left" w:pos="22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SEQUENCE 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___________________________________________________________________________</w:t>
      </w:r>
    </w:p>
    <w:p w:rsidR="00DC1CE6" w:rsidRDefault="00DC1CE6" w:rsidP="00166A99">
      <w:pPr>
        <w:tabs>
          <w:tab w:val="left" w:pos="2268"/>
        </w:tabs>
        <w:rPr>
          <w:rFonts w:ascii="Comic Sans MS" w:hAnsi="Comic Sans MS"/>
          <w:sz w:val="28"/>
          <w:szCs w:val="28"/>
        </w:rPr>
      </w:pPr>
    </w:p>
    <w:p w:rsidR="00232F1D" w:rsidRDefault="00166A99" w:rsidP="00166A99">
      <w:pPr>
        <w:tabs>
          <w:tab w:val="left" w:pos="22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Séance</w:t>
      </w:r>
      <w:r w:rsidR="00F632D7">
        <w:rPr>
          <w:rFonts w:ascii="Comic Sans MS" w:hAnsi="Comic Sans MS"/>
          <w:sz w:val="28"/>
          <w:szCs w:val="28"/>
        </w:rPr>
        <w:t xml:space="preserve"> n°</w:t>
      </w:r>
      <w:r>
        <w:rPr>
          <w:rFonts w:ascii="Comic Sans MS" w:hAnsi="Comic Sans MS"/>
          <w:sz w:val="28"/>
          <w:szCs w:val="28"/>
        </w:rPr>
        <w:t xml:space="preserve">……….   </w:t>
      </w:r>
      <w:r w:rsidR="00F632D7">
        <w:rPr>
          <w:rFonts w:ascii="Comic Sans MS" w:hAnsi="Comic Sans MS"/>
          <w:sz w:val="28"/>
          <w:szCs w:val="28"/>
        </w:rPr>
        <w:t xml:space="preserve">  Titre_____________________________________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9355"/>
        <w:gridCol w:w="2956"/>
      </w:tblGrid>
      <w:tr w:rsidR="00166A99" w:rsidTr="00495C3B">
        <w:tc>
          <w:tcPr>
            <w:tcW w:w="3227" w:type="dxa"/>
          </w:tcPr>
          <w:p w:rsidR="00166A99" w:rsidRDefault="00166A99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Objectifs / compétences </w:t>
            </w:r>
          </w:p>
        </w:tc>
        <w:tc>
          <w:tcPr>
            <w:tcW w:w="9355" w:type="dxa"/>
          </w:tcPr>
          <w:p w:rsidR="00166A99" w:rsidRDefault="00166A99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Déroulement</w:t>
            </w:r>
          </w:p>
        </w:tc>
        <w:tc>
          <w:tcPr>
            <w:tcW w:w="2956" w:type="dxa"/>
          </w:tcPr>
          <w:p w:rsidR="00166A99" w:rsidRDefault="00166A99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Matériel</w:t>
            </w:r>
          </w:p>
        </w:tc>
      </w:tr>
      <w:tr w:rsidR="00166A99" w:rsidTr="00495C3B">
        <w:trPr>
          <w:trHeight w:val="780"/>
        </w:trPr>
        <w:tc>
          <w:tcPr>
            <w:tcW w:w="3227" w:type="dxa"/>
            <w:vMerge w:val="restart"/>
          </w:tcPr>
          <w:p w:rsidR="00495C3B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Ecrire </w:t>
            </w:r>
          </w:p>
          <w:p w:rsidR="00166A99" w:rsidRPr="00F632D7" w:rsidRDefault="00495C3B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i/>
                <w:sz w:val="28"/>
                <w:szCs w:val="28"/>
                <w:u w:val="single"/>
              </w:rPr>
              <w:t xml:space="preserve">la ou les activités </w:t>
            </w:r>
            <w:r w:rsidR="00F632D7" w:rsidRPr="00F632D7">
              <w:rPr>
                <w:rFonts w:ascii="Comic Sans MS" w:hAnsi="Comic Sans MS"/>
                <w:i/>
                <w:sz w:val="28"/>
                <w:szCs w:val="28"/>
                <w:u w:val="single"/>
              </w:rPr>
              <w:t>langagières de la séance :</w:t>
            </w: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Ecouter et comprendre</w:t>
            </w:r>
          </w:p>
          <w:p w:rsidR="00495C3B" w:rsidRDefault="00495C3B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Parler en continu</w:t>
            </w:r>
          </w:p>
          <w:p w:rsidR="00495C3B" w:rsidRDefault="00495C3B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Réagir et dialoguer</w:t>
            </w:r>
          </w:p>
          <w:p w:rsidR="00495C3B" w:rsidRDefault="00495C3B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Lire et comprendre</w:t>
            </w:r>
          </w:p>
          <w:p w:rsidR="00495C3B" w:rsidRDefault="00495C3B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Ecrire</w:t>
            </w:r>
          </w:p>
          <w:p w:rsidR="00495C3B" w:rsidRDefault="00495C3B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495C3B" w:rsidRDefault="00495C3B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+</w:t>
            </w:r>
          </w:p>
          <w:p w:rsidR="00495C3B" w:rsidRDefault="00495C3B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Les compétences de la séance</w:t>
            </w:r>
          </w:p>
          <w:p w:rsidR="00F632D7" w:rsidRP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DC1CE6">
              <w:rPr>
                <w:rFonts w:ascii="Comic Sans MS" w:hAnsi="Comic Sans MS"/>
                <w:b/>
                <w:i/>
                <w:sz w:val="28"/>
                <w:szCs w:val="28"/>
              </w:rPr>
              <w:lastRenderedPageBreak/>
              <w:t>+</w:t>
            </w:r>
          </w:p>
          <w:p w:rsid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  <w:u w:val="single"/>
              </w:rPr>
            </w:pPr>
            <w:r w:rsidRPr="00DC1CE6">
              <w:rPr>
                <w:rFonts w:ascii="Comic Sans MS" w:hAnsi="Comic Sans MS"/>
                <w:i/>
                <w:sz w:val="28"/>
                <w:szCs w:val="28"/>
                <w:u w:val="single"/>
              </w:rPr>
              <w:t xml:space="preserve">Approche culturelle (thème) </w:t>
            </w:r>
          </w:p>
          <w:p w:rsidR="00495C3B" w:rsidRPr="00DC1CE6" w:rsidRDefault="00495C3B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  <w:u w:val="single"/>
              </w:rPr>
            </w:pPr>
          </w:p>
          <w:p w:rsid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 w:rsidRPr="00DC1CE6">
              <w:rPr>
                <w:rFonts w:ascii="Comic Sans MS" w:hAnsi="Comic Sans MS"/>
                <w:b/>
                <w:i/>
                <w:sz w:val="28"/>
                <w:szCs w:val="28"/>
              </w:rPr>
              <w:t>+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 w:rsidRPr="00DC1CE6">
              <w:rPr>
                <w:rFonts w:ascii="Comic Sans MS" w:hAnsi="Comic Sans MS"/>
                <w:i/>
                <w:sz w:val="28"/>
                <w:szCs w:val="28"/>
                <w:u w:val="single"/>
              </w:rPr>
              <w:t>savoirs linguistiques</w:t>
            </w:r>
            <w:r>
              <w:rPr>
                <w:rFonts w:ascii="Comic Sans MS" w:hAnsi="Comic Sans MS"/>
                <w:i/>
                <w:sz w:val="28"/>
                <w:szCs w:val="28"/>
              </w:rPr>
              <w:t> :</w:t>
            </w:r>
          </w:p>
          <w:p w:rsidR="00495C3B" w:rsidRPr="00495C3B" w:rsidRDefault="00495C3B" w:rsidP="00495C3B">
            <w:pPr>
              <w:tabs>
                <w:tab w:val="left" w:pos="2268"/>
              </w:tabs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495C3B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</w:t>
            </w:r>
            <w:r w:rsidR="00DC1CE6" w:rsidRPr="00495C3B">
              <w:rPr>
                <w:rFonts w:ascii="Comic Sans MS" w:hAnsi="Comic Sans MS"/>
                <w:b/>
                <w:i/>
                <w:sz w:val="28"/>
                <w:szCs w:val="28"/>
              </w:rPr>
              <w:t>Lexique</w:t>
            </w:r>
          </w:p>
          <w:p w:rsidR="00495C3B" w:rsidRPr="00495C3B" w:rsidRDefault="00495C3B" w:rsidP="00495C3B">
            <w:pPr>
              <w:tabs>
                <w:tab w:val="left" w:pos="2268"/>
              </w:tabs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495C3B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Formulations (structures langagières)</w:t>
            </w:r>
          </w:p>
          <w:p w:rsid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DC1CE6" w:rsidRDefault="00495C3B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 w:rsidR="00DC1CE6">
              <w:rPr>
                <w:rFonts w:ascii="Comic Sans MS" w:hAnsi="Comic Sans MS"/>
                <w:i/>
                <w:sz w:val="28"/>
                <w:szCs w:val="28"/>
              </w:rPr>
              <w:t>Phonologie</w:t>
            </w:r>
          </w:p>
          <w:p w:rsidR="00DC1CE6" w:rsidRDefault="00495C3B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 w:rsidR="00DC1CE6">
              <w:rPr>
                <w:rFonts w:ascii="Comic Sans MS" w:hAnsi="Comic Sans MS"/>
                <w:i/>
                <w:sz w:val="28"/>
                <w:szCs w:val="28"/>
              </w:rPr>
              <w:t>Grammaire</w:t>
            </w:r>
          </w:p>
          <w:p w:rsidR="00DC1CE6" w:rsidRPr="00F632D7" w:rsidRDefault="00DC1CE6" w:rsidP="00495C3B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355" w:type="dxa"/>
          </w:tcPr>
          <w:p w:rsidR="00AC51FD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Rituel (entrée dans la langue) </w:t>
            </w:r>
          </w:p>
          <w:p w:rsidR="00AC51FD" w:rsidRDefault="00AC51FD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166A99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« warm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ups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 »</w:t>
            </w:r>
          </w:p>
          <w:p w:rsidR="00166A99" w:rsidRP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Réagir et dialoguer</w:t>
            </w:r>
          </w:p>
          <w:p w:rsidR="00166A99" w:rsidRDefault="00166A99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166A99" w:rsidRDefault="00166A99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6" w:type="dxa"/>
          </w:tcPr>
          <w:p w:rsidR="00166A99" w:rsidRDefault="00166A99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166A99" w:rsidRDefault="00166A99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166A99" w:rsidRDefault="00166A99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166A99" w:rsidRDefault="00166A99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166A99" w:rsidRDefault="00166A99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166A99" w:rsidRDefault="00166A99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A99" w:rsidTr="00495C3B">
        <w:trPr>
          <w:trHeight w:val="780"/>
        </w:trPr>
        <w:tc>
          <w:tcPr>
            <w:tcW w:w="3227" w:type="dxa"/>
            <w:vMerge/>
          </w:tcPr>
          <w:p w:rsidR="00166A99" w:rsidRDefault="00166A99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355" w:type="dxa"/>
          </w:tcPr>
          <w:p w:rsidR="00166A99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Teaching</w:t>
            </w:r>
            <w:proofErr w:type="spellEnd"/>
          </w:p>
          <w:p w:rsidR="00F632D7" w:rsidRP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 w:rsidRPr="00DC1CE6">
              <w:rPr>
                <w:rFonts w:ascii="Comic Sans MS" w:hAnsi="Comic Sans MS"/>
                <w:i/>
                <w:sz w:val="28"/>
                <w:szCs w:val="28"/>
              </w:rPr>
              <w:t>Ecouter et comprendre  (re</w:t>
            </w:r>
            <w:r w:rsidR="00495C3B">
              <w:rPr>
                <w:rFonts w:ascii="Comic Sans MS" w:hAnsi="Comic Sans MS"/>
                <w:i/>
                <w:sz w:val="28"/>
                <w:szCs w:val="28"/>
              </w:rPr>
              <w:t>-</w:t>
            </w:r>
            <w:r w:rsidRPr="00DC1CE6">
              <w:rPr>
                <w:rFonts w:ascii="Comic Sans MS" w:hAnsi="Comic Sans MS"/>
                <w:i/>
                <w:sz w:val="28"/>
                <w:szCs w:val="28"/>
              </w:rPr>
              <w:t>production orale)</w:t>
            </w: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6" w:type="dxa"/>
          </w:tcPr>
          <w:p w:rsidR="00166A99" w:rsidRDefault="00166A99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A99" w:rsidTr="00495C3B">
        <w:trPr>
          <w:trHeight w:val="780"/>
        </w:trPr>
        <w:tc>
          <w:tcPr>
            <w:tcW w:w="3227" w:type="dxa"/>
            <w:vMerge/>
          </w:tcPr>
          <w:p w:rsidR="00166A99" w:rsidRDefault="00166A99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355" w:type="dxa"/>
          </w:tcPr>
          <w:p w:rsidR="00166A99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Learning</w:t>
            </w:r>
          </w:p>
          <w:p w:rsidR="00F632D7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Ecouter et comprendre (production orale)</w:t>
            </w:r>
          </w:p>
          <w:p w:rsid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Parler en continu</w:t>
            </w:r>
          </w:p>
          <w:p w:rsidR="00DC1CE6" w:rsidRP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Réagir et dialoguer</w:t>
            </w: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6" w:type="dxa"/>
          </w:tcPr>
          <w:p w:rsidR="00166A99" w:rsidRDefault="00166A99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A99" w:rsidTr="00495C3B">
        <w:trPr>
          <w:trHeight w:val="780"/>
        </w:trPr>
        <w:tc>
          <w:tcPr>
            <w:tcW w:w="3227" w:type="dxa"/>
            <w:vMerge/>
          </w:tcPr>
          <w:p w:rsidR="00166A99" w:rsidRDefault="00166A99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355" w:type="dxa"/>
          </w:tcPr>
          <w:p w:rsidR="00166A99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Reading /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Writing</w:t>
            </w:r>
            <w:proofErr w:type="spellEnd"/>
          </w:p>
          <w:p w:rsid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Lire et comprendre</w:t>
            </w:r>
          </w:p>
          <w:p w:rsidR="00DC1CE6" w:rsidRP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écrire</w:t>
            </w: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Non systématique (ne doit pas intervenir </w:t>
            </w:r>
            <w:r w:rsidR="00DC1CE6">
              <w:rPr>
                <w:rFonts w:ascii="Comic Sans MS" w:hAnsi="Comic Sans MS"/>
                <w:sz w:val="28"/>
                <w:szCs w:val="28"/>
              </w:rPr>
              <w:t>que lorsque l’oral est bien maîtrisé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6" w:type="dxa"/>
          </w:tcPr>
          <w:p w:rsidR="00166A99" w:rsidRDefault="00166A99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A99" w:rsidTr="00495C3B">
        <w:trPr>
          <w:trHeight w:val="780"/>
        </w:trPr>
        <w:tc>
          <w:tcPr>
            <w:tcW w:w="3227" w:type="dxa"/>
            <w:vMerge/>
          </w:tcPr>
          <w:p w:rsidR="00166A99" w:rsidRDefault="00166A99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355" w:type="dxa"/>
          </w:tcPr>
          <w:p w:rsid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Listen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to a story</w:t>
            </w:r>
          </w:p>
          <w:p w:rsidR="00166A99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Exposition à un long flux langagier</w:t>
            </w:r>
            <w:r w:rsidR="00DC1CE6">
              <w:rPr>
                <w:rFonts w:ascii="Comic Sans MS" w:hAnsi="Comic Sans MS"/>
                <w:sz w:val="28"/>
                <w:szCs w:val="28"/>
              </w:rPr>
              <w:t xml:space="preserve"> (vidéo, dialogue, histoire…)</w:t>
            </w:r>
          </w:p>
          <w:p w:rsidR="00DC1CE6" w:rsidRP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Ecouter et comprendre</w:t>
            </w: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DC1CE6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6" w:type="dxa"/>
          </w:tcPr>
          <w:p w:rsidR="00166A99" w:rsidRDefault="00166A99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A99" w:rsidTr="00495C3B">
        <w:trPr>
          <w:trHeight w:val="780"/>
        </w:trPr>
        <w:tc>
          <w:tcPr>
            <w:tcW w:w="3227" w:type="dxa"/>
            <w:vMerge/>
          </w:tcPr>
          <w:p w:rsidR="00166A99" w:rsidRDefault="00166A99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355" w:type="dxa"/>
          </w:tcPr>
          <w:p w:rsidR="00166A99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Synthèse </w:t>
            </w:r>
          </w:p>
          <w:p w:rsidR="00F632D7" w:rsidRDefault="00DC1CE6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Retour en français sur la séance</w:t>
            </w:r>
            <w:r w:rsidR="00495C3B">
              <w:rPr>
                <w:rFonts w:ascii="Comic Sans MS" w:hAnsi="Comic Sans MS"/>
                <w:sz w:val="28"/>
                <w:szCs w:val="28"/>
              </w:rPr>
              <w:t> : qu’avons-nous appris ?</w:t>
            </w: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95C3B" w:rsidRDefault="00495C3B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F632D7" w:rsidRDefault="00F632D7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6" w:type="dxa"/>
          </w:tcPr>
          <w:p w:rsidR="00166A99" w:rsidRDefault="00166A99" w:rsidP="00166A99">
            <w:pPr>
              <w:tabs>
                <w:tab w:val="left" w:pos="226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66A99" w:rsidRPr="00166A99" w:rsidRDefault="00166A99" w:rsidP="00166A99">
      <w:pPr>
        <w:tabs>
          <w:tab w:val="left" w:pos="2268"/>
        </w:tabs>
        <w:rPr>
          <w:rFonts w:ascii="Comic Sans MS" w:hAnsi="Comic Sans MS"/>
          <w:sz w:val="28"/>
          <w:szCs w:val="28"/>
        </w:rPr>
      </w:pPr>
    </w:p>
    <w:sectPr w:rsidR="00166A99" w:rsidRPr="00166A99" w:rsidSect="00166A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99"/>
    <w:rsid w:val="00166A99"/>
    <w:rsid w:val="00232F1D"/>
    <w:rsid w:val="00495C3B"/>
    <w:rsid w:val="00AC51FD"/>
    <w:rsid w:val="00DC1CE6"/>
    <w:rsid w:val="00F6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3</cp:revision>
  <dcterms:created xsi:type="dcterms:W3CDTF">2017-11-12T22:34:00Z</dcterms:created>
  <dcterms:modified xsi:type="dcterms:W3CDTF">2018-06-14T09:43:00Z</dcterms:modified>
</cp:coreProperties>
</file>